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2E" w:rsidRPr="006F212E" w:rsidRDefault="006F212E" w:rsidP="006F212E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C00000"/>
          <w:kern w:val="36"/>
          <w:sz w:val="43"/>
          <w:szCs w:val="43"/>
          <w:lang w:eastAsia="el-GR"/>
        </w:rPr>
      </w:pPr>
      <w:r w:rsidRPr="006F212E">
        <w:rPr>
          <w:rFonts w:ascii="Georgia" w:eastAsia="Times New Roman" w:hAnsi="Georgia" w:cs="Times New Roman"/>
          <w:color w:val="C00000"/>
          <w:kern w:val="36"/>
          <w:sz w:val="43"/>
          <w:lang w:eastAsia="el-GR"/>
        </w:rPr>
        <w:t>Pablo Picasso</w:t>
      </w:r>
    </w:p>
    <w:p w:rsidR="00880A0B" w:rsidRDefault="00880A0B">
      <w:pPr>
        <w:rPr>
          <w:lang w:val="de-DE"/>
        </w:rPr>
      </w:pPr>
    </w:p>
    <w:p w:rsidR="006F212E" w:rsidRPr="006F212E" w:rsidRDefault="006F212E">
      <w:r>
        <w:t>Στυλιάννα κιοσσέ κ Μαρία Κωσταντίνα Ζούμπου Γ’2</w:t>
      </w:r>
    </w:p>
    <w:p w:rsidR="006F212E" w:rsidRPr="006F212E" w:rsidRDefault="006F212E" w:rsidP="006F212E">
      <w:pPr>
        <w:pStyle w:val="a3"/>
        <w:rPr>
          <w:lang w:val="en-US"/>
        </w:rPr>
      </w:pPr>
      <w:r w:rsidRPr="006F212E">
        <w:rPr>
          <w:b/>
          <w:bCs/>
          <w:lang w:val="en-US"/>
        </w:rPr>
        <w:t>Pablo Ruiz Picasso</w:t>
      </w:r>
      <w:r w:rsidRPr="006F212E">
        <w:rPr>
          <w:lang w:val="en-US"/>
        </w:rPr>
        <w:t> (25 October 1881 – 8 April 1973) was a Spanish painter, sculptor, </w:t>
      </w:r>
      <w:hyperlink r:id="rId4" w:tooltip="Printmaker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printmaker</w:t>
        </w:r>
      </w:hyperlink>
      <w:r w:rsidRPr="006F212E">
        <w:rPr>
          <w:lang w:val="en-US"/>
        </w:rPr>
        <w:t>, </w:t>
      </w:r>
      <w:hyperlink r:id="rId5" w:tooltip="Ceramicist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ceramicist</w:t>
        </w:r>
      </w:hyperlink>
      <w:r w:rsidRPr="006F212E">
        <w:rPr>
          <w:lang w:val="en-US"/>
        </w:rPr>
        <w:t> and </w:t>
      </w:r>
      <w:hyperlink r:id="rId6" w:tooltip="Scenic design" w:history="1">
        <w:r w:rsidRPr="006F212E">
          <w:rPr>
            <w:rStyle w:val="-"/>
            <w:rFonts w:ascii="Arial" w:hAnsi="Arial" w:cs="Arial"/>
            <w:color w:val="000000" w:themeColor="text1"/>
            <w:sz w:val="20"/>
            <w:szCs w:val="21"/>
            <w:lang w:val="en-US"/>
          </w:rPr>
          <w:t>theatre designer</w:t>
        </w:r>
      </w:hyperlink>
      <w:r w:rsidRPr="006F212E">
        <w:rPr>
          <w:lang w:val="en-US"/>
        </w:rPr>
        <w:t> who spent most of his adult life in </w:t>
      </w:r>
      <w:hyperlink r:id="rId7" w:tooltip="France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France</w:t>
        </w:r>
      </w:hyperlink>
      <w:r w:rsidRPr="006F212E">
        <w:rPr>
          <w:lang w:val="en-US"/>
        </w:rPr>
        <w:t>. One of the most influential artists of the 20th century, he is known for co-founding the </w:t>
      </w:r>
      <w:hyperlink r:id="rId8" w:tooltip="Cubist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Cubist</w:t>
        </w:r>
      </w:hyperlink>
      <w:r w:rsidRPr="006F212E">
        <w:rPr>
          <w:lang w:val="en-US"/>
        </w:rPr>
        <w:t> movement, the invention of </w:t>
      </w:r>
      <w:hyperlink r:id="rId9" w:tooltip="Assemblage (art)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constructed sculpture</w:t>
        </w:r>
      </w:hyperlink>
      <w:r w:rsidRPr="006F212E">
        <w:rPr>
          <w:lang w:val="en-US"/>
        </w:rPr>
        <w:t>,</w:t>
      </w:r>
      <w:hyperlink r:id="rId10" w:anchor="cite_note-moma4-10" w:history="1">
        <w:r w:rsidRPr="006F212E">
          <w:rPr>
            <w:rStyle w:val="-"/>
            <w:rFonts w:ascii="Arial" w:hAnsi="Arial" w:cs="Arial"/>
            <w:color w:val="000000" w:themeColor="text1"/>
            <w:sz w:val="17"/>
            <w:szCs w:val="17"/>
            <w:vertAlign w:val="superscript"/>
            <w:lang w:val="en-US"/>
          </w:rPr>
          <w:t>[8]</w:t>
        </w:r>
      </w:hyperlink>
      <w:hyperlink r:id="rId11" w:anchor="cite_note-tate1-11" w:history="1">
        <w:r w:rsidRPr="006F212E">
          <w:rPr>
            <w:rStyle w:val="-"/>
            <w:rFonts w:ascii="Arial" w:hAnsi="Arial" w:cs="Arial"/>
            <w:color w:val="000000" w:themeColor="text1"/>
            <w:sz w:val="17"/>
            <w:szCs w:val="17"/>
            <w:vertAlign w:val="superscript"/>
            <w:lang w:val="en-US"/>
          </w:rPr>
          <w:t>[9]</w:t>
        </w:r>
      </w:hyperlink>
      <w:r w:rsidRPr="006F212E">
        <w:rPr>
          <w:lang w:val="en-US"/>
        </w:rPr>
        <w:t> the co-invention of </w:t>
      </w:r>
      <w:hyperlink r:id="rId12" w:tooltip="Collage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collage</w:t>
        </w:r>
      </w:hyperlink>
      <w:r w:rsidRPr="006F212E">
        <w:rPr>
          <w:lang w:val="en-US"/>
        </w:rPr>
        <w:t>, and for the wide variety of styles that he helped develop and explore. Among his most famous works are the </w:t>
      </w:r>
      <w:hyperlink r:id="rId13" w:tooltip="Proto-Cubism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proto-Cubist</w:t>
        </w:r>
      </w:hyperlink>
      <w:r w:rsidRPr="006F212E">
        <w:rPr>
          <w:lang w:val="en-US"/>
        </w:rPr>
        <w:t> </w:t>
      </w:r>
      <w:hyperlink r:id="rId14" w:tooltip="Les Demoiselles d'Avignon" w:history="1">
        <w:r w:rsidRPr="006F212E">
          <w:rPr>
            <w:rStyle w:val="-"/>
            <w:rFonts w:ascii="Arial" w:hAnsi="Arial" w:cs="Arial"/>
            <w:i/>
            <w:iCs/>
            <w:color w:val="000000" w:themeColor="text1"/>
            <w:sz w:val="21"/>
            <w:szCs w:val="21"/>
            <w:lang w:val="en-US"/>
          </w:rPr>
          <w:t>Les Demoiselles d'Avignon</w:t>
        </w:r>
      </w:hyperlink>
      <w:r w:rsidRPr="006F212E">
        <w:rPr>
          <w:lang w:val="en-US"/>
        </w:rPr>
        <w:t> (1907) and the anti-war painting </w:t>
      </w:r>
      <w:hyperlink r:id="rId15" w:tooltip="Guernica (Picasso)" w:history="1">
        <w:r w:rsidRPr="006F212E">
          <w:rPr>
            <w:rStyle w:val="-"/>
            <w:rFonts w:ascii="Arial" w:hAnsi="Arial" w:cs="Arial"/>
            <w:i/>
            <w:iCs/>
            <w:color w:val="000000" w:themeColor="text1"/>
            <w:sz w:val="21"/>
            <w:szCs w:val="21"/>
            <w:lang w:val="en-US"/>
          </w:rPr>
          <w:t>Guernica</w:t>
        </w:r>
      </w:hyperlink>
      <w:r w:rsidRPr="006F212E">
        <w:rPr>
          <w:lang w:val="en-US"/>
        </w:rPr>
        <w:t> (1937), a dramatic portrayal of the </w:t>
      </w:r>
      <w:hyperlink r:id="rId16" w:tooltip="Bombing of Guernica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bombing of Guernica</w:t>
        </w:r>
      </w:hyperlink>
      <w:r w:rsidRPr="006F212E">
        <w:rPr>
          <w:lang w:val="en-US"/>
        </w:rPr>
        <w:t> by German and Italian air forces during the </w:t>
      </w:r>
      <w:hyperlink r:id="rId17" w:tooltip="Spanish Civil War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Spanish Civil War</w:t>
        </w:r>
      </w:hyperlink>
      <w:r w:rsidRPr="006F212E">
        <w:rPr>
          <w:lang w:val="en-US"/>
        </w:rPr>
        <w:t>.</w:t>
      </w:r>
    </w:p>
    <w:p w:rsidR="006F212E" w:rsidRPr="006F212E" w:rsidRDefault="006F212E" w:rsidP="006F212E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Picasso demonstrated extraordinary artistic talent in his early years, painting in a naturalistic manner through his childhood and adolescence. During the first decade of the 20th century, his style changed as he experimented with different theories, techniques, and ideas. After 1906, the </w:t>
      </w:r>
      <w:hyperlink r:id="rId18" w:tooltip="Fauvist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Fauvist</w:t>
        </w:r>
      </w:hyperlink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 work of the older artist </w:t>
      </w:r>
      <w:hyperlink r:id="rId19" w:tooltip="Henri Matisse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Henri Matisse</w:t>
        </w:r>
      </w:hyperlink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 motivated Picasso to explore more radical styles, beginning a fruitful rivalry between the two artists, who subsequently were often paired by critics as the leaders of modern art.</w:t>
      </w:r>
      <w:hyperlink r:id="rId20" w:anchor="cite_note-tate0-12" w:history="1">
        <w:r w:rsidRPr="006F212E">
          <w:rPr>
            <w:rStyle w:val="-"/>
            <w:rFonts w:ascii="Arial" w:hAnsi="Arial" w:cs="Arial"/>
            <w:color w:val="000000" w:themeColor="text1"/>
            <w:sz w:val="17"/>
            <w:szCs w:val="17"/>
            <w:vertAlign w:val="superscript"/>
            <w:lang w:val="en-US"/>
          </w:rPr>
          <w:t>[10]</w:t>
        </w:r>
      </w:hyperlink>
      <w:hyperlink r:id="rId21" w:anchor="cite_note-fran5-13" w:history="1">
        <w:r w:rsidRPr="006F212E">
          <w:rPr>
            <w:rStyle w:val="-"/>
            <w:rFonts w:ascii="Arial" w:hAnsi="Arial" w:cs="Arial"/>
            <w:color w:val="000000" w:themeColor="text1"/>
            <w:sz w:val="17"/>
            <w:szCs w:val="17"/>
            <w:vertAlign w:val="superscript"/>
            <w:lang w:val="en-US"/>
          </w:rPr>
          <w:t>[11]</w:t>
        </w:r>
      </w:hyperlink>
      <w:hyperlink r:id="rId22" w:anchor="cite_note-guar6-14" w:history="1">
        <w:r w:rsidRPr="006F212E">
          <w:rPr>
            <w:rStyle w:val="-"/>
            <w:rFonts w:ascii="Arial" w:hAnsi="Arial" w:cs="Arial"/>
            <w:color w:val="000000" w:themeColor="text1"/>
            <w:sz w:val="17"/>
            <w:szCs w:val="17"/>
            <w:vertAlign w:val="superscript"/>
            <w:lang w:val="en-US"/>
          </w:rPr>
          <w:t>[12]</w:t>
        </w:r>
      </w:hyperlink>
      <w:hyperlink r:id="rId23" w:anchor="cite_note-k12ok-15" w:history="1">
        <w:r w:rsidRPr="006F212E">
          <w:rPr>
            <w:rStyle w:val="-"/>
            <w:rFonts w:ascii="Arial" w:hAnsi="Arial" w:cs="Arial"/>
            <w:color w:val="000000" w:themeColor="text1"/>
            <w:sz w:val="17"/>
            <w:szCs w:val="17"/>
            <w:vertAlign w:val="superscript"/>
            <w:lang w:val="en-US"/>
          </w:rPr>
          <w:t>[13]</w:t>
        </w:r>
      </w:hyperlink>
    </w:p>
    <w:p w:rsidR="006F212E" w:rsidRPr="006F212E" w:rsidRDefault="006F212E" w:rsidP="006F212E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Picasso's output, especially in his early career, is often periodized. While the names of many of his later periods are debated, the most commonly accepted periods in his work are the </w:t>
      </w:r>
      <w:hyperlink r:id="rId24" w:tooltip="Picasso's Blue Period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Blue Period</w:t>
        </w:r>
      </w:hyperlink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 (1901–1904), the </w:t>
      </w:r>
      <w:hyperlink r:id="rId25" w:tooltip="Picasso's Rose Period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Rose Period</w:t>
        </w:r>
      </w:hyperlink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 (1904–1906), the </w:t>
      </w:r>
      <w:hyperlink r:id="rId26" w:tooltip="Picasso's African Period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African-influenced Period</w:t>
        </w:r>
      </w:hyperlink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 (1907–1909), Analytic </w:t>
      </w:r>
      <w:hyperlink r:id="rId27" w:tooltip="Cubism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Cubism</w:t>
        </w:r>
      </w:hyperlink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 (1909–1912), and Synthetic Cubism (1912–1919), also referred to as the </w:t>
      </w:r>
      <w:hyperlink r:id="rId28" w:tooltip="Crystal Cubism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Crystal period</w:t>
        </w:r>
      </w:hyperlink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. Much of Picasso's work of the late 1910s and early 1920s is in a </w:t>
      </w:r>
      <w:hyperlink r:id="rId29" w:tooltip="Neoclassicism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neoclassical</w:t>
        </w:r>
      </w:hyperlink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 style, and his work in the mid-1920s often has characteristics of </w:t>
      </w:r>
      <w:hyperlink r:id="rId30" w:tooltip="Surrealism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Surrealism</w:t>
        </w:r>
      </w:hyperlink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. His later work often combines elements of his earlier styles.</w:t>
      </w:r>
    </w:p>
    <w:p w:rsidR="006F212E" w:rsidRPr="006F212E" w:rsidRDefault="006F212E" w:rsidP="006F212E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Exceptionally prolific throughout the course of his long life, Picasso achieved universal renown and immense fortune for his revolutionary artistic accomplishments, and became one of the best-known figures in </w:t>
      </w:r>
      <w:hyperlink r:id="rId31" w:tooltip="20th-century art" w:history="1">
        <w:r w:rsidRPr="006F212E">
          <w:rPr>
            <w:rStyle w:val="-"/>
            <w:rFonts w:ascii="Arial" w:hAnsi="Arial" w:cs="Arial"/>
            <w:color w:val="000000" w:themeColor="text1"/>
            <w:sz w:val="21"/>
            <w:szCs w:val="21"/>
            <w:lang w:val="en-US"/>
          </w:rPr>
          <w:t>20th-century art</w:t>
        </w:r>
      </w:hyperlink>
      <w:r w:rsidRPr="006F212E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  <w:r w:rsidR="00E639DA" w:rsidRPr="00E639DA">
        <w:rPr>
          <w:lang w:val="en-US"/>
        </w:rPr>
        <w:t xml:space="preserve"> </w:t>
      </w:r>
    </w:p>
    <w:p w:rsidR="006F212E" w:rsidRPr="00E639DA" w:rsidRDefault="00E639DA">
      <w:r w:rsidRPr="00E639DA">
        <w:rPr>
          <w:rFonts w:ascii="Arial" w:hAnsi="Arial" w:cs="Arial"/>
          <w:noProof/>
          <w:color w:val="000000" w:themeColor="text1"/>
          <w:sz w:val="21"/>
          <w:szCs w:val="21"/>
          <w:lang w:eastAsia="el-GR"/>
        </w:rPr>
        <w:lastRenderedPageBreak/>
        <w:drawing>
          <wp:inline distT="0" distB="0" distL="0" distR="0">
            <wp:extent cx="1619250" cy="2047875"/>
            <wp:effectExtent l="19050" t="0" r="0" b="0"/>
            <wp:docPr id="8" name="Εικόνα 1" descr="Pablo Picass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blo Picasso - Wikipedi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4495800" cy="2009775"/>
            <wp:effectExtent l="19050" t="0" r="0" b="0"/>
            <wp:docPr id="4" name="Εικόνα 4" descr="Guernica (Picasso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ernica (Picasso) - Wikipedia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12E" w:rsidRPr="00E639DA" w:rsidSect="00880A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212E"/>
    <w:rsid w:val="002165DC"/>
    <w:rsid w:val="006F212E"/>
    <w:rsid w:val="00880A0B"/>
    <w:rsid w:val="00E639DA"/>
    <w:rsid w:val="00FB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0B"/>
  </w:style>
  <w:style w:type="paragraph" w:styleId="1">
    <w:name w:val="heading 1"/>
    <w:basedOn w:val="a"/>
    <w:link w:val="1Char"/>
    <w:uiPriority w:val="9"/>
    <w:qFormat/>
    <w:rsid w:val="006F2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12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mw-page-title-main">
    <w:name w:val="mw-page-title-main"/>
    <w:basedOn w:val="a0"/>
    <w:rsid w:val="006F212E"/>
  </w:style>
  <w:style w:type="paragraph" w:styleId="Web">
    <w:name w:val="Normal (Web)"/>
    <w:basedOn w:val="a"/>
    <w:uiPriority w:val="99"/>
    <w:semiHidden/>
    <w:unhideWhenUsed/>
    <w:rsid w:val="006F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F212E"/>
    <w:rPr>
      <w:color w:val="0000FF"/>
      <w:u w:val="single"/>
    </w:rPr>
  </w:style>
  <w:style w:type="paragraph" w:styleId="a3">
    <w:name w:val="No Spacing"/>
    <w:uiPriority w:val="1"/>
    <w:qFormat/>
    <w:rsid w:val="006F212E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6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ubist" TargetMode="External"/><Relationship Id="rId13" Type="http://schemas.openxmlformats.org/officeDocument/2006/relationships/hyperlink" Target="https://en.wikipedia.org/wiki/Proto-Cubism" TargetMode="External"/><Relationship Id="rId18" Type="http://schemas.openxmlformats.org/officeDocument/2006/relationships/hyperlink" Target="https://en.wikipedia.org/wiki/Fauvist" TargetMode="External"/><Relationship Id="rId26" Type="http://schemas.openxmlformats.org/officeDocument/2006/relationships/hyperlink" Target="https://en.wikipedia.org/wiki/Picasso%27s_African_Perio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Pablo_Picass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n.wikipedia.org/wiki/France" TargetMode="External"/><Relationship Id="rId12" Type="http://schemas.openxmlformats.org/officeDocument/2006/relationships/hyperlink" Target="https://en.wikipedia.org/wiki/Collage" TargetMode="External"/><Relationship Id="rId17" Type="http://schemas.openxmlformats.org/officeDocument/2006/relationships/hyperlink" Target="https://en.wikipedia.org/wiki/Spanish_Civil_War" TargetMode="External"/><Relationship Id="rId25" Type="http://schemas.openxmlformats.org/officeDocument/2006/relationships/hyperlink" Target="https://en.wikipedia.org/wiki/Picasso%27s_Rose_Period" TargetMode="External"/><Relationship Id="rId33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Bombing_of_Guernica" TargetMode="External"/><Relationship Id="rId20" Type="http://schemas.openxmlformats.org/officeDocument/2006/relationships/hyperlink" Target="https://en.wikipedia.org/wiki/Pablo_Picasso" TargetMode="External"/><Relationship Id="rId29" Type="http://schemas.openxmlformats.org/officeDocument/2006/relationships/hyperlink" Target="https://en.wikipedia.org/wiki/Neoclassicism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Scenic_design" TargetMode="External"/><Relationship Id="rId11" Type="http://schemas.openxmlformats.org/officeDocument/2006/relationships/hyperlink" Target="https://en.wikipedia.org/wiki/Pablo_Picasso" TargetMode="External"/><Relationship Id="rId24" Type="http://schemas.openxmlformats.org/officeDocument/2006/relationships/hyperlink" Target="https://en.wikipedia.org/wiki/Picasso%27s_Blue_Period" TargetMode="External"/><Relationship Id="rId32" Type="http://schemas.openxmlformats.org/officeDocument/2006/relationships/image" Target="media/image1.jpeg"/><Relationship Id="rId5" Type="http://schemas.openxmlformats.org/officeDocument/2006/relationships/hyperlink" Target="https://en.wikipedia.org/wiki/Ceramicist" TargetMode="External"/><Relationship Id="rId15" Type="http://schemas.openxmlformats.org/officeDocument/2006/relationships/hyperlink" Target="https://en.wikipedia.org/wiki/Guernica_(Picasso)" TargetMode="External"/><Relationship Id="rId23" Type="http://schemas.openxmlformats.org/officeDocument/2006/relationships/hyperlink" Target="https://en.wikipedia.org/wiki/Pablo_Picasso" TargetMode="External"/><Relationship Id="rId28" Type="http://schemas.openxmlformats.org/officeDocument/2006/relationships/hyperlink" Target="https://en.wikipedia.org/wiki/Crystal_Cubism" TargetMode="External"/><Relationship Id="rId10" Type="http://schemas.openxmlformats.org/officeDocument/2006/relationships/hyperlink" Target="https://en.wikipedia.org/wiki/Pablo_Picasso" TargetMode="External"/><Relationship Id="rId19" Type="http://schemas.openxmlformats.org/officeDocument/2006/relationships/hyperlink" Target="https://en.wikipedia.org/wiki/Henri_Matisse" TargetMode="External"/><Relationship Id="rId31" Type="http://schemas.openxmlformats.org/officeDocument/2006/relationships/hyperlink" Target="https://en.wikipedia.org/wiki/20th-century_art" TargetMode="External"/><Relationship Id="rId4" Type="http://schemas.openxmlformats.org/officeDocument/2006/relationships/hyperlink" Target="https://en.wikipedia.org/wiki/Printmaker" TargetMode="External"/><Relationship Id="rId9" Type="http://schemas.openxmlformats.org/officeDocument/2006/relationships/hyperlink" Target="https://en.wikipedia.org/wiki/Assemblage_(art)" TargetMode="External"/><Relationship Id="rId14" Type="http://schemas.openxmlformats.org/officeDocument/2006/relationships/hyperlink" Target="https://en.wikipedia.org/wiki/Les_Demoiselles_d%27Avignon" TargetMode="External"/><Relationship Id="rId22" Type="http://schemas.openxmlformats.org/officeDocument/2006/relationships/hyperlink" Target="https://en.wikipedia.org/wiki/Pablo_Picasso" TargetMode="External"/><Relationship Id="rId27" Type="http://schemas.openxmlformats.org/officeDocument/2006/relationships/hyperlink" Target="https://en.wikipedia.org/wiki/Cubism" TargetMode="External"/><Relationship Id="rId30" Type="http://schemas.openxmlformats.org/officeDocument/2006/relationships/hyperlink" Target="https://en.wikipedia.org/wiki/Surrealis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user</cp:lastModifiedBy>
  <cp:revision>2</cp:revision>
  <dcterms:created xsi:type="dcterms:W3CDTF">2023-11-13T07:22:00Z</dcterms:created>
  <dcterms:modified xsi:type="dcterms:W3CDTF">2023-11-13T07:22:00Z</dcterms:modified>
</cp:coreProperties>
</file>